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CD" w:rsidRPr="0000021E" w:rsidRDefault="003630CD" w:rsidP="003630CD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969"/>
        <w:gridCol w:w="3969"/>
      </w:tblGrid>
      <w:tr w:rsidR="00036E26" w:rsidRPr="00973673" w:rsidTr="00036E26">
        <w:trPr>
          <w:trHeight w:val="1017"/>
        </w:trPr>
        <w:tc>
          <w:tcPr>
            <w:tcW w:w="1526" w:type="dxa"/>
            <w:hideMark/>
          </w:tcPr>
          <w:p w:rsidR="00036E26" w:rsidRDefault="00036E26" w:rsidP="00036E26">
            <w:pPr>
              <w:rPr>
                <w:sz w:val="16"/>
                <w:szCs w:val="16"/>
                <w:lang w:val="en-US"/>
              </w:rPr>
            </w:pPr>
            <w:r w:rsidRPr="00B8477B">
              <w:rPr>
                <w:rFonts w:eastAsiaTheme="minorHAnsi" w:cstheme="minorBidi"/>
              </w:rPr>
              <w:object w:dxaOrig="6135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pt" o:ole="">
                  <v:imagedata r:id="rId5" o:title=""/>
                </v:shape>
                <o:OLEObject Type="Embed" ProgID="PBrush" ShapeID="_x0000_i1025" DrawAspect="Content" ObjectID="_1612857186" r:id="rId6"/>
              </w:object>
            </w:r>
          </w:p>
        </w:tc>
        <w:tc>
          <w:tcPr>
            <w:tcW w:w="3969" w:type="dxa"/>
            <w:hideMark/>
          </w:tcPr>
          <w:p w:rsidR="00036E26" w:rsidRPr="000779AF" w:rsidRDefault="00036E26" w:rsidP="00036E2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ООО «НКЦ «ЛАБТЕСТ»  </w:t>
            </w:r>
          </w:p>
          <w:p w:rsidR="00215024" w:rsidRPr="000779AF" w:rsidRDefault="00215024" w:rsidP="00215024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Россия, Москва, 119071</w:t>
            </w:r>
            <w:r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</w:t>
            </w:r>
          </w:p>
          <w:p w:rsidR="00215024" w:rsidRDefault="00215024" w:rsidP="00215024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Ленинский проспект,  д.19</w:t>
            </w:r>
          </w:p>
          <w:p w:rsidR="00215024" w:rsidRPr="000779AF" w:rsidRDefault="00215024" w:rsidP="00215024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Тел:  +7 (495) 256 324 84, 605 35 </w:t>
            </w:r>
            <w:r w:rsidRPr="006D164E">
              <w:rPr>
                <w:rFonts w:ascii="Times New Roman" w:eastAsiaTheme="minorHAnsi" w:hAnsi="Times New Roman" w:cs="Times New Roman"/>
                <w:sz w:val="16"/>
                <w:szCs w:val="16"/>
              </w:rPr>
              <w:t>07</w:t>
            </w:r>
          </w:p>
          <w:p w:rsidR="00036E26" w:rsidRPr="000779AF" w:rsidRDefault="00962181" w:rsidP="00036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036E26" w:rsidRPr="000779AF">
                <w:rPr>
                  <w:rFonts w:ascii="Times New Roman" w:eastAsiaTheme="minorHAnsi" w:hAnsi="Times New Roman" w:cs="Times New Roman"/>
                  <w:sz w:val="16"/>
                  <w:szCs w:val="16"/>
                </w:rPr>
                <w:t>info@lab-test.ru</w:t>
              </w:r>
            </w:hyperlink>
            <w:r w:rsidR="00036E26" w:rsidRPr="000779AF">
              <w:rPr>
                <w:sz w:val="16"/>
                <w:szCs w:val="16"/>
              </w:rPr>
              <w:t xml:space="preserve">, 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www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lab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-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test</w:t>
            </w:r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  <w:proofErr w:type="spellStart"/>
            <w:r w:rsidR="00036E26" w:rsidRPr="000779AF"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036E26" w:rsidRPr="0040651D" w:rsidRDefault="00036E26" w:rsidP="00036E26">
            <w:pPr>
              <w:jc w:val="right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50944" cy="730049"/>
                  <wp:effectExtent l="19050" t="0" r="1706" b="0"/>
                  <wp:docPr id="2" name="Рисунок 17" descr="\\lt.local\labtest\BUSINESS\ADVERTIZMENT\ЛОГОТИПЫ\ЛОГОТИПЫ ПРОИЗВОДИТЕЛЕЙ\I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t.local\labtest\BUSINESS\ADVERTIZMENT\ЛОГОТИПЫ\ЛОГОТИПЫ ПРОИЗВОДИТЕЛЕЙ\I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36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26" w:rsidRPr="00973673" w:rsidRDefault="00036E26" w:rsidP="0003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5280A" w:rsidRPr="00AA2E43" w:rsidRDefault="00962181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AA2E43"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"https://lab-test.ru/oborudovanie/nauchnoe-i-kontrolno-analiticheskoe-oborudovanie/molekulyarnyj-analiz/spektrofluorimetry-s-razresheniem-po-vremeni-i-schetom-fotonov2015-10-30-09-43-321519663812/chronosbh-fluorimetr-s-vremennym-razresheniem-detail" \l "tab1" </w:instrText>
      </w:r>
      <w:r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036E26"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Применение</w:t>
      </w:r>
      <w:r w:rsidR="0075280A"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спектрофлуориметра с </w:t>
      </w:r>
    </w:p>
    <w:p w:rsidR="0075280A" w:rsidRPr="00AA2E43" w:rsidRDefault="0075280A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функцией счёта фотонов </w:t>
      </w:r>
    </w:p>
    <w:p w:rsidR="0075280A" w:rsidRPr="00AA2E43" w:rsidRDefault="0075280A" w:rsidP="0075280A">
      <w:pPr>
        <w:spacing w:after="0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ChronosBH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(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ISS</w:t>
      </w: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США)</w:t>
      </w:r>
    </w:p>
    <w:p w:rsidR="00036E26" w:rsidRDefault="0075280A" w:rsidP="00384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2E43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>в биохимических исследованиях</w:t>
      </w:r>
      <w:r w:rsidR="00962181" w:rsidRPr="00AA2E4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384A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84AAB" w:rsidRPr="00384AAB" w:rsidRDefault="00384AAB" w:rsidP="00384AA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6E26" w:rsidRPr="0075280A" w:rsidRDefault="00036E26" w:rsidP="00036E2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Аннотация</w:t>
      </w:r>
      <w:r w:rsidRPr="007528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E3C8A">
        <w:rPr>
          <w:rFonts w:ascii="Times New Roman" w:hAnsi="Times New Roman" w:cs="Times New Roman"/>
          <w:color w:val="000000" w:themeColor="text1"/>
          <w:sz w:val="20"/>
          <w:szCs w:val="20"/>
        </w:rPr>
        <w:t>статьи</w:t>
      </w:r>
      <w:r w:rsidRPr="007528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:rsidR="00562A94" w:rsidRPr="00220182" w:rsidRDefault="00562A94" w:rsidP="00E244E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62A94">
        <w:rPr>
          <w:rFonts w:ascii="Times New Roman" w:hAnsi="Times New Roman" w:cs="Times New Roman"/>
          <w:sz w:val="20"/>
          <w:szCs w:val="20"/>
          <w:lang w:val="en-US"/>
        </w:rPr>
        <w:t xml:space="preserve">HYDROXYMETHYLATION OF DNA INFLUENCES NUCLEOSOMAL CONFORMATION </w:t>
      </w:r>
    </w:p>
    <w:p w:rsidR="00562A94" w:rsidRPr="00562A94" w:rsidRDefault="00562A94" w:rsidP="00E244E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62A94">
        <w:rPr>
          <w:rFonts w:ascii="Times New Roman" w:hAnsi="Times New Roman" w:cs="Times New Roman"/>
          <w:sz w:val="20"/>
          <w:szCs w:val="20"/>
          <w:lang w:val="en-US"/>
        </w:rPr>
        <w:t xml:space="preserve">AND STABILITY </w:t>
      </w:r>
      <w:r w:rsidRPr="00562A94">
        <w:rPr>
          <w:rFonts w:ascii="Times New Roman" w:hAnsi="Times New Roman" w:cs="Times New Roman"/>
          <w:i/>
          <w:sz w:val="20"/>
          <w:szCs w:val="20"/>
          <w:lang w:val="en-US"/>
        </w:rPr>
        <w:t>IN VITRO</w:t>
      </w:r>
    </w:p>
    <w:p w:rsidR="00562A94" w:rsidRPr="00220182" w:rsidRDefault="00A32D62" w:rsidP="00E244E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Mendonca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A., Chang E.H., Liu W., Yuan</w:t>
      </w:r>
      <w:r w:rsidRPr="00A32D6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r w:rsidR="00562A94" w:rsidRPr="00562A9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C. </w:t>
      </w:r>
    </w:p>
    <w:p w:rsidR="00E244E7" w:rsidRDefault="00562A94" w:rsidP="00E244E7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Biochim</w:t>
      </w:r>
      <w:proofErr w:type="spellEnd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Biophys</w:t>
      </w:r>
      <w:proofErr w:type="spellEnd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Acta</w:t>
      </w:r>
      <w:proofErr w:type="spellEnd"/>
      <w:r w:rsidRPr="00562A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., 2014, 1839(11), 1323-9.</w:t>
      </w:r>
    </w:p>
    <w:p w:rsidR="00562A94" w:rsidRPr="00562A94" w:rsidRDefault="00562A94" w:rsidP="00E244E7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62A94" w:rsidRPr="00562A94" w:rsidRDefault="00562A94" w:rsidP="00220182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ГИДРОКСИМЕТИЛИРОВАНИЕ ДНК ВЛИЯЕТ НА КОНФОРМАЦИЮ НУКЛЕОСОМ И СТАБИЛЬНОСТЬ </w:t>
      </w:r>
      <w:r w:rsidRPr="00562A94">
        <w:rPr>
          <w:rFonts w:ascii="Times New Roman" w:hAnsi="Times New Roman" w:cs="Times New Roman"/>
          <w:b/>
          <w:i/>
          <w:sz w:val="20"/>
          <w:szCs w:val="20"/>
          <w:lang w:val="en-US"/>
        </w:rPr>
        <w:t>IN</w:t>
      </w:r>
      <w:r w:rsidRPr="00562A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62A94">
        <w:rPr>
          <w:rFonts w:ascii="Times New Roman" w:hAnsi="Times New Roman" w:cs="Times New Roman"/>
          <w:b/>
          <w:i/>
          <w:sz w:val="20"/>
          <w:szCs w:val="20"/>
          <w:lang w:val="en-US"/>
        </w:rPr>
        <w:t>VITRO</w:t>
      </w:r>
    </w:p>
    <w:p w:rsidR="008C5929" w:rsidRPr="008C5929" w:rsidRDefault="008C5929" w:rsidP="0022018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1D23F2" w:rsidRDefault="00220182" w:rsidP="00F033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Метилирование ДНК является одним из важнейших эпигенетических механизмов модификации ДНК, играющим ключевую роль во многих биологических процессах, таких как дифференцировка стволовых клеток, инактивация</w:t>
      </w:r>
      <w:r w:rsidR="00A97F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7F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  <w:lang w:val="en-US"/>
        </w:rPr>
        <w:t>X</w:t>
      </w:r>
      <w:r w:rsidR="00A97F3B" w:rsidRPr="00A97F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хромосом</w:t>
      </w:r>
      <w:r w:rsidR="00A97F3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 подавление транспозонов. </w:t>
      </w:r>
      <w:r w:rsidR="00AD0A66" w:rsidRPr="00AD0A6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Метилирование ДНК заключается в присоединении метильной группы к цитозину в составе </w:t>
      </w:r>
      <w:proofErr w:type="spellStart"/>
      <w:r w:rsidR="00AD0A66" w:rsidRPr="00AD0A6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CpG-динуклеотида</w:t>
      </w:r>
      <w:proofErr w:type="spellEnd"/>
      <w:r w:rsidR="00AD0A6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 связано с подавлением экспрессии гена  и изменениям в структуре хроматина. </w:t>
      </w:r>
      <w:r w:rsid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Недавно было установлено, что существуют и другие варианты эпигенетической модификации ДНК. Одним из таких механизмов модификации ДНК, интересующих исследователей, является гидроксиметилирование — </w:t>
      </w:r>
      <w:r w:rsidR="0049560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окисление 5</w:t>
      </w:r>
      <w:r w:rsidR="0049560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noBreakHyphen/>
        <w:t>метилцитозина</w:t>
      </w:r>
      <w:r w:rsidR="001D23F2" w:rsidRPr="001D23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(5mC)</w:t>
      </w:r>
      <w:r w:rsidR="0049560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с образованием 5</w:t>
      </w:r>
      <w:r w:rsidR="0049560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noBreakHyphen/>
        <w:t>гидроксиметилцитозина</w:t>
      </w:r>
      <w:r w:rsid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(</w:t>
      </w:r>
      <w:r w:rsidR="0049560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5hmC). </w:t>
      </w:r>
      <w:r w:rsidR="001D23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Реакция окисления </w:t>
      </w:r>
      <w:r w:rsidR="001D23F2" w:rsidRPr="001D23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осуществляется за счет белков семейства TET (</w:t>
      </w:r>
      <w:proofErr w:type="spellStart"/>
      <w:r w:rsidR="001D23F2" w:rsidRPr="001D23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Ten-Eleven-Translocation</w:t>
      </w:r>
      <w:proofErr w:type="spellEnd"/>
      <w:r w:rsidR="001D23F2" w:rsidRPr="001D23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).</w:t>
      </w:r>
      <w:r w:rsidR="00AB68F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В</w:t>
      </w:r>
      <w:r w:rsidR="007811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ысокий уровень 5hmC обнаружен в клетках мозга, зиготах и эмбриональных ст</w:t>
      </w:r>
      <w:r w:rsidR="0074234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воловых клетках млекопитающих.</w:t>
      </w:r>
      <w:r w:rsidR="00AB68F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Последние исследования показали, что при участии 5hmC происходит </w:t>
      </w:r>
      <w:proofErr w:type="spellStart"/>
      <w:r w:rsidR="00AB68F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деметилирование</w:t>
      </w:r>
      <w:proofErr w:type="spellEnd"/>
      <w:r w:rsidR="00AB68F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ДНК, к</w:t>
      </w:r>
      <w:r w:rsidR="0074234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роме того</w:t>
      </w:r>
      <w:r w:rsidR="00AB68F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, это соединение</w:t>
      </w:r>
      <w:r w:rsidR="007811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участвует в процессах эпигенетической модификации и регуляции экспрессии генов</w:t>
      </w:r>
      <w:r w:rsidR="00AB02A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, оказывая влияние на структуру</w:t>
      </w:r>
      <w:r w:rsidR="0074234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 функциональные свойства хроматина.</w:t>
      </w:r>
      <w:r w:rsidR="006C37B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B58E0" w:rsidRDefault="00AB02A6" w:rsidP="00F033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Важным этапом на пути исследования</w:t>
      </w:r>
      <w:r w:rsidR="00AB68FC" w:rsidRPr="00AB02A6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структуры 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хроматина является изучение структуры нуклеосом. И если влияние метилирования ДНК на функциональные свойства нуклеосом хорош</w:t>
      </w:r>
      <w:r w:rsidR="00D305E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о изучено, роль </w:t>
      </w:r>
      <w:r w:rsidR="00D305E4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5hmC</w:t>
      </w:r>
      <w:r w:rsidR="00D305E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остаётся малоисследованн</w:t>
      </w:r>
      <w:r w:rsidR="00A32D6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ой. Возможно, гидроксиметилирование остатков цитозина создаёт стерические затруднения для формирования нуклеосом. И наоборот, наличие полярной гидроксильной группы может способствовать формированию нуклеосом. До недавнего времени не было экспериментальных данных о влиянии </w:t>
      </w:r>
      <w:r w:rsidR="00A32D62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5hmC</w:t>
      </w:r>
      <w:r w:rsidR="00A32D6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на конформацию и активность хроматина. И вот, группе американских исследователей под руководством </w:t>
      </w:r>
      <w:proofErr w:type="spellStart"/>
      <w:r w:rsidR="00A32D6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Чонгли</w:t>
      </w:r>
      <w:proofErr w:type="spellEnd"/>
      <w:r w:rsidR="00A32D6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Юаня удалось получить данные</w:t>
      </w:r>
      <w:r w:rsidR="0004184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о роли </w:t>
      </w:r>
      <w:r w:rsidR="00041844" w:rsidRPr="004956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5hmC</w:t>
      </w:r>
      <w:r w:rsidR="00041844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в формировании нуклеосом. </w:t>
      </w:r>
    </w:p>
    <w:p w:rsidR="00156CE1" w:rsidRDefault="00671432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Для изучения компактности нуклеосом исследователи</w:t>
      </w:r>
      <w:r w:rsid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использовали метод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фёрстеровского резонансного переноса энергии (</w:t>
      </w: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  <w:lang w:val="en-US"/>
        </w:rPr>
        <w:t>FRE</w:t>
      </w:r>
      <w:r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T</w:t>
      </w:r>
      <w:r w:rsidRPr="0067143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)</w:t>
      </w:r>
      <w:r w:rsid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27FB8"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который позволяет определять расстояния между двумя флуоресцентными метками (донором и акцептором флуоресценции), </w:t>
      </w:r>
      <w:r w:rsid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которые присоединены </w:t>
      </w:r>
      <w:r w:rsidR="00927FB8"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к </w:t>
      </w:r>
      <w:r w:rsid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нуклеосомной ДНК на разных концах</w:t>
      </w:r>
      <w:r w:rsidR="00927FB8"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цепи</w:t>
      </w:r>
      <w:r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.</w:t>
      </w:r>
      <w:r w:rsidR="00F55F33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В качестве донора и акцептора флуоресценции были использованы флуоресцеин и тетраметилродамин, соответственн</w:t>
      </w:r>
      <w:r w:rsid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о. Расстояние между флуоресцентными метками связано с эффективностью </w:t>
      </w:r>
      <w:r w:rsidR="003B5B80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переноса энергии между двумя флуорофорами, эффективность переноса оценивается по уменьшению времени жизни флуоресценции </w:t>
      </w:r>
      <w:r w:rsid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донора в присутствии акцептора. Измерения времени жизни флуоресценции проводились на </w:t>
      </w:r>
      <w:hyperlink r:id="rId9" w:anchor="tab1" w:history="1">
        <w:r w:rsidR="003B5B80">
          <w:rPr>
            <w:rStyle w:val="a3"/>
            <w:rFonts w:ascii="Times New Roman" w:hAnsi="Times New Roman" w:cs="Times New Roman"/>
            <w:b/>
            <w:bCs/>
            <w:iCs/>
            <w:color w:val="000000" w:themeColor="text1"/>
            <w:sz w:val="20"/>
            <w:szCs w:val="20"/>
            <w:u w:val="none"/>
            <w:shd w:val="clear" w:color="auto" w:fill="FFFFFF"/>
          </w:rPr>
          <w:t>спектрофлуориметре ChronosBH (ISS, США) с функцией счёта фотонов</w:t>
        </w:r>
      </w:hyperlink>
      <w:r w:rsidR="003B5B80" w:rsidRPr="00927FB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.</w:t>
      </w:r>
      <w:r w:rsidR="001045FA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На основе полученных результатов учёные предполагают</w:t>
      </w:r>
      <w:r w:rsidR="00753F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, что гидроксиметилирование остатков цитозина увеличивает афинн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ость нуклеосомной ДНК к октамеру гистонов</w:t>
      </w:r>
      <w:r w:rsidR="00753F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и изменяет конформацию формирующихся нуклеосом. 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Г</w:t>
      </w:r>
      <w:r w:rsidR="00753FF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идроксиметилированная ДНК с большей лёгкостью участвует в формировании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нуклеосом. П</w:t>
      </w:r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ри этом возможно увеличение открытых и </w:t>
      </w:r>
      <w:proofErr w:type="spellStart"/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транскрипционно-активных</w:t>
      </w:r>
      <w:proofErr w:type="spellEnd"/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участков в </w:t>
      </w:r>
      <w:proofErr w:type="spellStart"/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нуклеосомах</w:t>
      </w:r>
      <w:proofErr w:type="spellEnd"/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за счёт уменьшения силы взаимодействия ДНК с </w:t>
      </w:r>
      <w:proofErr w:type="spellStart"/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димеров</w:t>
      </w:r>
      <w:proofErr w:type="spellEnd"/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гистонов </w:t>
      </w:r>
      <w:r w:rsidR="00D6675C" w:rsidRP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H2A–H2B</w:t>
      </w:r>
      <w:r w:rsidR="00156CE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. Таким 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lastRenderedPageBreak/>
        <w:t xml:space="preserve">образом, гидроксиметилирование, по мнению исследователей, с одной стороны упрощает связывание ДНК в нуклеосомы, а с другой — уменьшает стабильность формирующихся нуклеосом. </w:t>
      </w:r>
    </w:p>
    <w:p w:rsidR="00156CE1" w:rsidRDefault="00156CE1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Учёные уверены,</w:t>
      </w:r>
      <w:r w:rsidR="00D6675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что полученные ими результаты открывают путь к пониманию роли специфических модификация ДНК в р</w:t>
      </w:r>
      <w:r w:rsidR="00CF0D5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егуляции транскрипции сайтов </w:t>
      </w:r>
      <w:proofErr w:type="spellStart"/>
      <w:r w:rsidR="00CF0D5D" w:rsidRPr="00CF0D5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CpG</w:t>
      </w:r>
      <w:proofErr w:type="spellEnd"/>
      <w:r w:rsidR="00CF0D5D" w:rsidRPr="00CF0D5D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156CE1" w:rsidRDefault="00156CE1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</w:p>
    <w:p w:rsidR="00156CE1" w:rsidRDefault="00156CE1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958F6" w:rsidRPr="003B5B80" w:rsidRDefault="00E958F6" w:rsidP="00156CE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Подготовил Алексей Шнитко</w:t>
      </w:r>
    </w:p>
    <w:p w:rsidR="00E958F6" w:rsidRPr="003B5B80" w:rsidRDefault="00E958F6" w:rsidP="009E08E6">
      <w:pPr>
        <w:spacing w:after="0"/>
        <w:ind w:firstLine="709"/>
        <w:outlineLvl w:val="0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ООО «НКЦ «</w:t>
      </w:r>
      <w:r w:rsidR="00962181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begin"/>
      </w: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instrText xml:space="preserve"> HYPERLINK "https://lab-test.ru" </w:instrText>
      </w:r>
      <w:r w:rsidR="00962181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6B65A3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ЛАБТЕСТ</w:t>
      </w:r>
    </w:p>
    <w:p w:rsidR="00E958F6" w:rsidRPr="003B5B80" w:rsidRDefault="00E958F6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тел.:      +7 495 605 35 07</w:t>
      </w:r>
    </w:p>
    <w:p w:rsidR="00E958F6" w:rsidRPr="003B5B80" w:rsidRDefault="00E958F6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r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факс:     +7 495 605 39 44</w:t>
      </w:r>
      <w:r w:rsidR="00962181" w:rsidRPr="003B5B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fldChar w:fldCharType="end"/>
      </w:r>
    </w:p>
    <w:p w:rsidR="00E958F6" w:rsidRPr="003B5B80" w:rsidRDefault="00962181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hyperlink r:id="rId10" w:history="1">
        <w:r w:rsidR="00E958F6" w:rsidRPr="003B5B80">
          <w:rPr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shd w:val="clear" w:color="auto" w:fill="FFFFFF"/>
          </w:rPr>
          <w:t>a.shnitko@lab-test.ru</w:t>
        </w:r>
      </w:hyperlink>
    </w:p>
    <w:p w:rsidR="00E958F6" w:rsidRPr="003B5B80" w:rsidRDefault="00962181" w:rsidP="00E958F6">
      <w:pPr>
        <w:spacing w:after="0"/>
        <w:ind w:firstLine="709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</w:pPr>
      <w:hyperlink r:id="rId11" w:history="1">
        <w:r w:rsidR="00E958F6" w:rsidRPr="003B5B80">
          <w:rPr>
            <w:rFonts w:ascii="Times New Roman" w:hAnsi="Times New Roman" w:cs="Times New Roman"/>
            <w:bCs/>
            <w:iCs/>
            <w:color w:val="000000" w:themeColor="text1"/>
            <w:sz w:val="20"/>
            <w:szCs w:val="20"/>
            <w:shd w:val="clear" w:color="auto" w:fill="FFFFFF"/>
          </w:rPr>
          <w:t>www.lab-test.ru</w:t>
        </w:r>
      </w:hyperlink>
    </w:p>
    <w:p w:rsidR="00502365" w:rsidRPr="00542C58" w:rsidRDefault="00502365" w:rsidP="00E958F6">
      <w:pPr>
        <w:spacing w:after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502365" w:rsidRPr="00542C58" w:rsidSect="00F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756"/>
    <w:multiLevelType w:val="hybridMultilevel"/>
    <w:tmpl w:val="AA36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A54"/>
    <w:rsid w:val="0000021E"/>
    <w:rsid w:val="00034F5E"/>
    <w:rsid w:val="00036E26"/>
    <w:rsid w:val="00041844"/>
    <w:rsid w:val="000575D9"/>
    <w:rsid w:val="00090D0B"/>
    <w:rsid w:val="00096131"/>
    <w:rsid w:val="000A7A27"/>
    <w:rsid w:val="000B3E71"/>
    <w:rsid w:val="000B7E2F"/>
    <w:rsid w:val="000D242D"/>
    <w:rsid w:val="000D40CB"/>
    <w:rsid w:val="000D458F"/>
    <w:rsid w:val="000E7C6B"/>
    <w:rsid w:val="001045FA"/>
    <w:rsid w:val="001352E1"/>
    <w:rsid w:val="001442BA"/>
    <w:rsid w:val="00144AFA"/>
    <w:rsid w:val="00156CE1"/>
    <w:rsid w:val="00163131"/>
    <w:rsid w:val="0017404C"/>
    <w:rsid w:val="001A1103"/>
    <w:rsid w:val="001C4100"/>
    <w:rsid w:val="001D23F2"/>
    <w:rsid w:val="001E1A55"/>
    <w:rsid w:val="002058EE"/>
    <w:rsid w:val="00215024"/>
    <w:rsid w:val="00220182"/>
    <w:rsid w:val="00227CB0"/>
    <w:rsid w:val="00266391"/>
    <w:rsid w:val="00267187"/>
    <w:rsid w:val="00284139"/>
    <w:rsid w:val="0029075F"/>
    <w:rsid w:val="00293CB3"/>
    <w:rsid w:val="002A0BFD"/>
    <w:rsid w:val="002B53F7"/>
    <w:rsid w:val="002B58E0"/>
    <w:rsid w:val="002C133C"/>
    <w:rsid w:val="002E5D46"/>
    <w:rsid w:val="002E6122"/>
    <w:rsid w:val="00304D4D"/>
    <w:rsid w:val="003263D5"/>
    <w:rsid w:val="003630CD"/>
    <w:rsid w:val="00384AAB"/>
    <w:rsid w:val="003924A8"/>
    <w:rsid w:val="003A39D1"/>
    <w:rsid w:val="003B5B80"/>
    <w:rsid w:val="003E4494"/>
    <w:rsid w:val="003F1831"/>
    <w:rsid w:val="003F3EFF"/>
    <w:rsid w:val="00422F3F"/>
    <w:rsid w:val="00460BBE"/>
    <w:rsid w:val="00485D3B"/>
    <w:rsid w:val="00494A5C"/>
    <w:rsid w:val="00495602"/>
    <w:rsid w:val="004B119A"/>
    <w:rsid w:val="004B1CA3"/>
    <w:rsid w:val="004D2204"/>
    <w:rsid w:val="00502365"/>
    <w:rsid w:val="0051621F"/>
    <w:rsid w:val="00534526"/>
    <w:rsid w:val="00542C58"/>
    <w:rsid w:val="005611C3"/>
    <w:rsid w:val="00562389"/>
    <w:rsid w:val="00562A94"/>
    <w:rsid w:val="005637D8"/>
    <w:rsid w:val="005A6CD3"/>
    <w:rsid w:val="005B06CC"/>
    <w:rsid w:val="00614AFC"/>
    <w:rsid w:val="00671432"/>
    <w:rsid w:val="006744F9"/>
    <w:rsid w:val="00682B01"/>
    <w:rsid w:val="006B1A75"/>
    <w:rsid w:val="006B65A3"/>
    <w:rsid w:val="006C37BE"/>
    <w:rsid w:val="006F1363"/>
    <w:rsid w:val="0074234A"/>
    <w:rsid w:val="0075280A"/>
    <w:rsid w:val="00753FF2"/>
    <w:rsid w:val="00761341"/>
    <w:rsid w:val="00762824"/>
    <w:rsid w:val="007649E6"/>
    <w:rsid w:val="007811A7"/>
    <w:rsid w:val="007A4683"/>
    <w:rsid w:val="007D7B4A"/>
    <w:rsid w:val="007E3431"/>
    <w:rsid w:val="007E74FB"/>
    <w:rsid w:val="00811A45"/>
    <w:rsid w:val="00862D1C"/>
    <w:rsid w:val="008845F2"/>
    <w:rsid w:val="00886C89"/>
    <w:rsid w:val="00890354"/>
    <w:rsid w:val="0089039B"/>
    <w:rsid w:val="008A31A1"/>
    <w:rsid w:val="008C06EA"/>
    <w:rsid w:val="008C5929"/>
    <w:rsid w:val="008E54CF"/>
    <w:rsid w:val="008F1D90"/>
    <w:rsid w:val="008F700D"/>
    <w:rsid w:val="00915207"/>
    <w:rsid w:val="00927FB8"/>
    <w:rsid w:val="00932EBB"/>
    <w:rsid w:val="00962181"/>
    <w:rsid w:val="009E08E6"/>
    <w:rsid w:val="00A01B0C"/>
    <w:rsid w:val="00A15426"/>
    <w:rsid w:val="00A32D62"/>
    <w:rsid w:val="00A35A54"/>
    <w:rsid w:val="00A462AA"/>
    <w:rsid w:val="00A97F3B"/>
    <w:rsid w:val="00AA2E43"/>
    <w:rsid w:val="00AB0294"/>
    <w:rsid w:val="00AB02A6"/>
    <w:rsid w:val="00AB5F4B"/>
    <w:rsid w:val="00AB68FC"/>
    <w:rsid w:val="00AC0D43"/>
    <w:rsid w:val="00AC715C"/>
    <w:rsid w:val="00AD0A66"/>
    <w:rsid w:val="00B26112"/>
    <w:rsid w:val="00B31796"/>
    <w:rsid w:val="00B75650"/>
    <w:rsid w:val="00B83EBD"/>
    <w:rsid w:val="00B85D5C"/>
    <w:rsid w:val="00B93290"/>
    <w:rsid w:val="00BC67C2"/>
    <w:rsid w:val="00BF6CB0"/>
    <w:rsid w:val="00C169C2"/>
    <w:rsid w:val="00C243C9"/>
    <w:rsid w:val="00C4682D"/>
    <w:rsid w:val="00C515E1"/>
    <w:rsid w:val="00C77379"/>
    <w:rsid w:val="00CA7846"/>
    <w:rsid w:val="00CC1CF2"/>
    <w:rsid w:val="00CF0D5D"/>
    <w:rsid w:val="00D305E4"/>
    <w:rsid w:val="00D618F1"/>
    <w:rsid w:val="00D6675C"/>
    <w:rsid w:val="00D7120B"/>
    <w:rsid w:val="00D73EDE"/>
    <w:rsid w:val="00D7567F"/>
    <w:rsid w:val="00DB22D1"/>
    <w:rsid w:val="00DC0033"/>
    <w:rsid w:val="00E04286"/>
    <w:rsid w:val="00E23B47"/>
    <w:rsid w:val="00E244E7"/>
    <w:rsid w:val="00E7529A"/>
    <w:rsid w:val="00E75A0F"/>
    <w:rsid w:val="00E958F6"/>
    <w:rsid w:val="00EB2158"/>
    <w:rsid w:val="00EF4247"/>
    <w:rsid w:val="00F015DC"/>
    <w:rsid w:val="00F033E5"/>
    <w:rsid w:val="00F036D5"/>
    <w:rsid w:val="00F10164"/>
    <w:rsid w:val="00F24919"/>
    <w:rsid w:val="00F26E24"/>
    <w:rsid w:val="00F35186"/>
    <w:rsid w:val="00F368BF"/>
    <w:rsid w:val="00F55F33"/>
    <w:rsid w:val="00F85F32"/>
    <w:rsid w:val="00F862F0"/>
    <w:rsid w:val="00F86A63"/>
    <w:rsid w:val="00F91A2A"/>
    <w:rsid w:val="00F934D1"/>
    <w:rsid w:val="00FB194A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4"/>
  </w:style>
  <w:style w:type="paragraph" w:styleId="1">
    <w:name w:val="heading 1"/>
    <w:basedOn w:val="a"/>
    <w:next w:val="a"/>
    <w:link w:val="10"/>
    <w:uiPriority w:val="9"/>
    <w:qFormat/>
    <w:rsid w:val="008C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E71"/>
    <w:pPr>
      <w:ind w:left="720"/>
      <w:contextualSpacing/>
    </w:pPr>
  </w:style>
  <w:style w:type="character" w:styleId="a5">
    <w:name w:val="Emphasis"/>
    <w:basedOn w:val="a0"/>
    <w:uiPriority w:val="20"/>
    <w:qFormat/>
    <w:rsid w:val="000B3E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5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6313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630C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title2">
    <w:name w:val="hlfld-title2"/>
    <w:basedOn w:val="a0"/>
    <w:rsid w:val="00036E26"/>
  </w:style>
  <w:style w:type="character" w:customStyle="1" w:styleId="hlfld-contribauthor">
    <w:name w:val="hlfld-contribauthor"/>
    <w:basedOn w:val="a0"/>
    <w:rsid w:val="00036E26"/>
  </w:style>
  <w:style w:type="character" w:customStyle="1" w:styleId="hlfld-contribauthor2">
    <w:name w:val="hlfld-contribauthor2"/>
    <w:basedOn w:val="a0"/>
    <w:rsid w:val="00036E26"/>
  </w:style>
  <w:style w:type="paragraph" w:styleId="aa">
    <w:name w:val="Document Map"/>
    <w:basedOn w:val="a"/>
    <w:link w:val="ab"/>
    <w:uiPriority w:val="99"/>
    <w:semiHidden/>
    <w:unhideWhenUsed/>
    <w:rsid w:val="009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E08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5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14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14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14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14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1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b-t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ab-test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.shnitko@lab-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-test.ru/oborudovanie/nauchnoe-i-kontrolno-analiticheskoe-oborudovanie/molekulyarnyj-analiz/spektrofluorimetry-s-razresheniem-po-vremeni-i-schetom-fotonov2015-10-30-09-43-321519663812/chronosbh-fluorimetr-s-vremennym-razresheniem-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Labtest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a.shnitko</dc:creator>
  <cp:lastModifiedBy>a.shnitko</cp:lastModifiedBy>
  <cp:revision>84</cp:revision>
  <cp:lastPrinted>2018-07-30T10:27:00Z</cp:lastPrinted>
  <dcterms:created xsi:type="dcterms:W3CDTF">2018-07-30T10:21:00Z</dcterms:created>
  <dcterms:modified xsi:type="dcterms:W3CDTF">2019-02-28T08:06:00Z</dcterms:modified>
</cp:coreProperties>
</file>